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5D598" w14:textId="77777777" w:rsidR="00320DF4" w:rsidRPr="00054133" w:rsidRDefault="00320DF4" w:rsidP="00320DF4">
      <w:pPr>
        <w:jc w:val="center"/>
        <w:rPr>
          <w:b/>
          <w:sz w:val="28"/>
          <w:szCs w:val="28"/>
        </w:rPr>
      </w:pPr>
      <w:r w:rsidRPr="00054133">
        <w:rPr>
          <w:b/>
          <w:sz w:val="28"/>
          <w:szCs w:val="28"/>
        </w:rPr>
        <w:t>Пояснююча записка</w:t>
      </w:r>
    </w:p>
    <w:p w14:paraId="44EFF804" w14:textId="77777777" w:rsidR="00320DF4" w:rsidRPr="00054133" w:rsidRDefault="00320DF4" w:rsidP="00320DF4">
      <w:pPr>
        <w:jc w:val="center"/>
        <w:rPr>
          <w:sz w:val="28"/>
          <w:szCs w:val="28"/>
        </w:rPr>
      </w:pPr>
      <w:r w:rsidRPr="00054133">
        <w:rPr>
          <w:sz w:val="28"/>
          <w:szCs w:val="28"/>
        </w:rPr>
        <w:t>про внесення змін до показників бюджету Хорольської міської територіальної громади на 202</w:t>
      </w:r>
      <w:r w:rsidR="000F1031" w:rsidRPr="00054133">
        <w:rPr>
          <w:sz w:val="28"/>
          <w:szCs w:val="28"/>
        </w:rPr>
        <w:t>5</w:t>
      </w:r>
      <w:r w:rsidRPr="00054133">
        <w:rPr>
          <w:sz w:val="28"/>
          <w:szCs w:val="28"/>
        </w:rPr>
        <w:t xml:space="preserve"> рік</w:t>
      </w:r>
    </w:p>
    <w:p w14:paraId="450A9C73" w14:textId="77777777" w:rsidR="00320DF4" w:rsidRPr="00054133" w:rsidRDefault="00320DF4" w:rsidP="00320DF4">
      <w:pPr>
        <w:jc w:val="both"/>
        <w:rPr>
          <w:sz w:val="28"/>
          <w:szCs w:val="28"/>
        </w:rPr>
      </w:pPr>
    </w:p>
    <w:p w14:paraId="4320D04D" w14:textId="77777777" w:rsidR="00320DF4" w:rsidRPr="00054133" w:rsidRDefault="00BC5D3E" w:rsidP="00320DF4">
      <w:pPr>
        <w:ind w:firstLine="709"/>
        <w:jc w:val="both"/>
        <w:rPr>
          <w:sz w:val="28"/>
          <w:szCs w:val="28"/>
        </w:rPr>
      </w:pPr>
      <w:r w:rsidRPr="00054133">
        <w:rPr>
          <w:sz w:val="28"/>
          <w:szCs w:val="28"/>
        </w:rPr>
        <w:t xml:space="preserve">Відповідно до статей </w:t>
      </w:r>
      <w:r w:rsidR="00923B15" w:rsidRPr="00054133">
        <w:rPr>
          <w:sz w:val="28"/>
          <w:szCs w:val="28"/>
        </w:rPr>
        <w:t xml:space="preserve"> 23, 72, 78</w:t>
      </w:r>
      <w:r w:rsidR="00190A5D" w:rsidRPr="00054133">
        <w:rPr>
          <w:sz w:val="28"/>
          <w:szCs w:val="28"/>
        </w:rPr>
        <w:t xml:space="preserve">, </w:t>
      </w:r>
      <w:r w:rsidR="00923B15" w:rsidRPr="00054133">
        <w:rPr>
          <w:sz w:val="28"/>
          <w:szCs w:val="28"/>
        </w:rPr>
        <w:t xml:space="preserve">розділу VI </w:t>
      </w:r>
      <w:r w:rsidR="00320DF4" w:rsidRPr="00054133">
        <w:rPr>
          <w:sz w:val="28"/>
          <w:szCs w:val="28"/>
        </w:rPr>
        <w:t>Бюджетного кодексу України</w:t>
      </w:r>
      <w:r w:rsidR="00D6751F" w:rsidRPr="00054133">
        <w:rPr>
          <w:sz w:val="28"/>
          <w:szCs w:val="28"/>
        </w:rPr>
        <w:t xml:space="preserve">, </w:t>
      </w:r>
      <w:r w:rsidR="00320DF4" w:rsidRPr="00054133">
        <w:rPr>
          <w:sz w:val="28"/>
          <w:szCs w:val="28"/>
        </w:rPr>
        <w:t xml:space="preserve">вносяться наступні зміни до бюджету Хорольської міської територіальної громади.  </w:t>
      </w:r>
    </w:p>
    <w:p w14:paraId="5CE402B9" w14:textId="77777777" w:rsidR="004E07FC" w:rsidRDefault="004E07FC" w:rsidP="00C9283C">
      <w:pPr>
        <w:ind w:left="705"/>
        <w:jc w:val="both"/>
        <w:rPr>
          <w:sz w:val="28"/>
          <w:szCs w:val="28"/>
        </w:rPr>
      </w:pPr>
    </w:p>
    <w:p w14:paraId="32494A80" w14:textId="77777777" w:rsidR="00A6123C" w:rsidRPr="00A75C72" w:rsidRDefault="00A6123C" w:rsidP="00932C8D">
      <w:pPr>
        <w:ind w:firstLine="720"/>
        <w:jc w:val="both"/>
        <w:rPr>
          <w:sz w:val="28"/>
          <w:szCs w:val="28"/>
        </w:rPr>
      </w:pPr>
      <w:r w:rsidRPr="00A75C72">
        <w:rPr>
          <w:sz w:val="28"/>
          <w:szCs w:val="28"/>
        </w:rPr>
        <w:t xml:space="preserve">Відповідно до звернень головних розпорядників коштів пропонується перерозподілити видатки: </w:t>
      </w:r>
    </w:p>
    <w:p w14:paraId="40BBDB6E" w14:textId="77777777" w:rsidR="00F84D03" w:rsidRDefault="00F84D03" w:rsidP="00932C8D">
      <w:pPr>
        <w:ind w:firstLine="720"/>
        <w:jc w:val="both"/>
        <w:rPr>
          <w:sz w:val="28"/>
          <w:szCs w:val="28"/>
          <w:u w:val="single"/>
        </w:rPr>
      </w:pPr>
      <w:r w:rsidRPr="00A75C72">
        <w:rPr>
          <w:sz w:val="28"/>
          <w:szCs w:val="28"/>
          <w:u w:val="single"/>
        </w:rPr>
        <w:t>Виконавчий комітет Хорольської міської ради:</w:t>
      </w:r>
    </w:p>
    <w:p w14:paraId="01DDD704" w14:textId="77777777" w:rsidR="0061142D" w:rsidRDefault="0061142D" w:rsidP="004E00A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територіальному центру соціального обслуговування Хорольської міської ради зменшити асигнування </w:t>
      </w:r>
      <w:r w:rsidR="004E00A7">
        <w:rPr>
          <w:sz w:val="28"/>
          <w:szCs w:val="28"/>
        </w:rPr>
        <w:t xml:space="preserve"> загального фонду на придбання предметів, матеріалів та обладнання на суму 36,0 тис. грн., які спрямувати на придбання предметів довгострокового використання  (пральної машини, сушильної машини) в сумі 36,0 тис. грн</w:t>
      </w:r>
      <w:r>
        <w:rPr>
          <w:sz w:val="28"/>
          <w:szCs w:val="28"/>
        </w:rPr>
        <w:t>.</w:t>
      </w:r>
    </w:p>
    <w:p w14:paraId="368E75F1" w14:textId="77777777" w:rsidR="005C3A3F" w:rsidRDefault="005C3A3F" w:rsidP="00CF22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КП „</w:t>
      </w:r>
      <w:r w:rsidR="004E00A7">
        <w:rPr>
          <w:sz w:val="28"/>
          <w:szCs w:val="28"/>
        </w:rPr>
        <w:t>Комунсервіс</w:t>
      </w:r>
      <w:r>
        <w:rPr>
          <w:sz w:val="28"/>
          <w:szCs w:val="28"/>
        </w:rPr>
        <w:t>” перерозподілити видатки зменшивши асигнування</w:t>
      </w:r>
      <w:r w:rsidR="004E00A7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нарахування на оплату праці на суму </w:t>
      </w:r>
      <w:r w:rsidR="004E00A7">
        <w:rPr>
          <w:sz w:val="28"/>
          <w:szCs w:val="28"/>
        </w:rPr>
        <w:t>57,0</w:t>
      </w:r>
      <w:r>
        <w:rPr>
          <w:sz w:val="28"/>
          <w:szCs w:val="28"/>
        </w:rPr>
        <w:t xml:space="preserve"> тис. грн., які спрямувати на оплату послуг (крім комунальних) в сумі </w:t>
      </w:r>
      <w:r w:rsidR="004E00A7">
        <w:rPr>
          <w:sz w:val="28"/>
          <w:szCs w:val="28"/>
        </w:rPr>
        <w:t>57,0</w:t>
      </w:r>
      <w:r>
        <w:rPr>
          <w:sz w:val="28"/>
          <w:szCs w:val="28"/>
        </w:rPr>
        <w:t xml:space="preserve"> тис. грн. </w:t>
      </w:r>
      <w:r w:rsidR="004E00A7">
        <w:rPr>
          <w:sz w:val="28"/>
          <w:szCs w:val="28"/>
        </w:rPr>
        <w:t>на оплату послуг за проведення робіт по виміру параметрів електроустановок вуличного освітлення.</w:t>
      </w:r>
    </w:p>
    <w:p w14:paraId="124F6EF4" w14:textId="77777777" w:rsidR="004E00A7" w:rsidRPr="00A75C72" w:rsidRDefault="004E00A7" w:rsidP="002B41C6">
      <w:pPr>
        <w:jc w:val="both"/>
        <w:rPr>
          <w:sz w:val="28"/>
          <w:szCs w:val="28"/>
        </w:rPr>
      </w:pPr>
    </w:p>
    <w:p w14:paraId="0C604D4D" w14:textId="77777777" w:rsidR="00B00CD4" w:rsidRPr="00292E7A" w:rsidRDefault="00B00CD4" w:rsidP="00932C8D">
      <w:pPr>
        <w:ind w:firstLine="720"/>
        <w:jc w:val="both"/>
        <w:rPr>
          <w:sz w:val="28"/>
          <w:szCs w:val="28"/>
          <w:u w:val="single"/>
        </w:rPr>
      </w:pPr>
      <w:r w:rsidRPr="00292E7A">
        <w:rPr>
          <w:sz w:val="28"/>
          <w:szCs w:val="28"/>
          <w:u w:val="single"/>
        </w:rPr>
        <w:t>Відділ освіти, молоді та спорту Хорольської міської ради</w:t>
      </w:r>
    </w:p>
    <w:p w14:paraId="65824176" w14:textId="77777777" w:rsidR="004E00A7" w:rsidRPr="004E00A7" w:rsidRDefault="002A63B1" w:rsidP="00932C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закладах загальної середньої освіти зменшити асигнування на </w:t>
      </w:r>
      <w:r w:rsidR="004E00A7">
        <w:rPr>
          <w:sz w:val="28"/>
          <w:szCs w:val="28"/>
        </w:rPr>
        <w:t xml:space="preserve"> реалізацію об’єкта бюджету розвитку „</w:t>
      </w:r>
      <w:r w:rsidR="004E00A7" w:rsidRPr="004E00A7">
        <w:rPr>
          <w:sz w:val="28"/>
          <w:szCs w:val="28"/>
        </w:rPr>
        <w:t xml:space="preserve">Корегування проектно-кошторисної документації  з проведенням комплексної експертизи і отримання позитивного висновку по об’єкту: „Реконструкція приміщення харчоблоку та їдальні в ОЗ „Хорольська гімназія” за адресою вул. Небесної Сотні, </w:t>
      </w:r>
      <w:smartTag w:uri="urn:schemas-microsoft-com:office:smarttags" w:element="metricconverter">
        <w:smartTagPr>
          <w:attr w:name="ProductID" w:val="33, м"/>
        </w:smartTagPr>
        <w:r w:rsidR="004E00A7" w:rsidRPr="004E00A7">
          <w:rPr>
            <w:sz w:val="28"/>
            <w:szCs w:val="28"/>
          </w:rPr>
          <w:t>33, м</w:t>
        </w:r>
      </w:smartTag>
      <w:r w:rsidR="004E00A7" w:rsidRPr="004E00A7">
        <w:rPr>
          <w:sz w:val="28"/>
          <w:szCs w:val="28"/>
        </w:rPr>
        <w:t xml:space="preserve"> Хорол, Лубенський район, Полтавська область”</w:t>
      </w:r>
      <w:r w:rsidR="004E00A7">
        <w:rPr>
          <w:sz w:val="28"/>
          <w:szCs w:val="28"/>
        </w:rPr>
        <w:t xml:space="preserve"> на суму 99,9 тис. грн. Дані асигнування спрямувати на реалізацію об’єкта бюджету розвитку „</w:t>
      </w:r>
      <w:r w:rsidR="004E00A7" w:rsidRPr="004E00A7">
        <w:rPr>
          <w:sz w:val="28"/>
          <w:szCs w:val="28"/>
        </w:rPr>
        <w:t>Капітальний ремонт теплотраси структурного підрозділу „Ромашка” Андріївського ЗЗСО І-ІІІ ступенів Хорольської міської ради  Лубенського району Полтавської області за адресою: вул. Поштова 14, с. Андріївка, Лубенський район, Полтавська область</w:t>
      </w:r>
      <w:r w:rsidR="004E00A7">
        <w:rPr>
          <w:sz w:val="28"/>
          <w:szCs w:val="28"/>
        </w:rPr>
        <w:t>” в сумі 99,9 тис. грн.</w:t>
      </w:r>
    </w:p>
    <w:p w14:paraId="51163870" w14:textId="77777777" w:rsidR="003E7763" w:rsidRPr="00731C6B" w:rsidRDefault="003E7763" w:rsidP="00932C8D">
      <w:pPr>
        <w:ind w:firstLine="720"/>
        <w:jc w:val="both"/>
        <w:rPr>
          <w:color w:val="FF0000"/>
          <w:sz w:val="28"/>
          <w:szCs w:val="28"/>
        </w:rPr>
      </w:pPr>
    </w:p>
    <w:p w14:paraId="5C800218" w14:textId="77777777" w:rsidR="00D5083A" w:rsidRPr="003B0BD6" w:rsidRDefault="00D5083A" w:rsidP="00932C8D">
      <w:pPr>
        <w:ind w:firstLine="720"/>
        <w:jc w:val="both"/>
        <w:rPr>
          <w:sz w:val="28"/>
          <w:szCs w:val="28"/>
          <w:u w:val="single"/>
        </w:rPr>
      </w:pPr>
      <w:r w:rsidRPr="003B0BD6">
        <w:rPr>
          <w:sz w:val="28"/>
          <w:szCs w:val="28"/>
          <w:u w:val="single"/>
        </w:rPr>
        <w:t xml:space="preserve">Відділ культури, туризму та охорони культурної спадщини Хорольської міської ради </w:t>
      </w:r>
    </w:p>
    <w:p w14:paraId="35DD31A7" w14:textId="77777777" w:rsidR="004E00A7" w:rsidRDefault="002D5410" w:rsidP="002813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3777DA">
        <w:rPr>
          <w:sz w:val="28"/>
          <w:szCs w:val="28"/>
        </w:rPr>
        <w:t>з</w:t>
      </w:r>
      <w:r w:rsidR="00281389">
        <w:rPr>
          <w:sz w:val="28"/>
          <w:szCs w:val="28"/>
        </w:rPr>
        <w:t xml:space="preserve">абезпеченню бібліотек </w:t>
      </w:r>
      <w:r w:rsidR="004E00A7">
        <w:rPr>
          <w:sz w:val="28"/>
          <w:szCs w:val="28"/>
        </w:rPr>
        <w:t>збільшити</w:t>
      </w:r>
      <w:r w:rsidR="00281389">
        <w:rPr>
          <w:sz w:val="28"/>
          <w:szCs w:val="28"/>
        </w:rPr>
        <w:t xml:space="preserve"> видатки на </w:t>
      </w:r>
      <w:r w:rsidR="004E00A7">
        <w:rPr>
          <w:sz w:val="28"/>
          <w:szCs w:val="28"/>
        </w:rPr>
        <w:t xml:space="preserve"> суму 50,0 тис. грн. </w:t>
      </w:r>
      <w:r w:rsidR="001269D0">
        <w:rPr>
          <w:sz w:val="28"/>
          <w:szCs w:val="28"/>
        </w:rPr>
        <w:t xml:space="preserve"> на підписку періодичних видань.</w:t>
      </w:r>
    </w:p>
    <w:p w14:paraId="01C6B2D5" w14:textId="77777777" w:rsidR="00D82021" w:rsidRDefault="00E111E5" w:rsidP="002813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забезпеченню діяльності палаців і будинків культури, клубів, центрів дозвілля та інших клубних закладів  </w:t>
      </w:r>
      <w:r w:rsidR="00D82021">
        <w:rPr>
          <w:sz w:val="28"/>
          <w:szCs w:val="28"/>
        </w:rPr>
        <w:t>збільшити видатки на суму 89,7 тис. грн. на придбання предметів, матеріалів та обладнання в сумі 10,0 тис. грн., на оплату послуг (крім комунальних) в сумі 79,7 тис. грн. на оплату послуг з поточного ремонту водопровідної мережі по Хорольському базовому будинку культури в сумі 49,5 тис. грн., на виконання робіт по усуненню недоліків на вимогу АТ „Полтаваобленерго” – 25,0 тис. грн., на оплату вимірів опору ізоляції у Хорольському ББК, Тарасівському СБК – 5,2 тис. грн.</w:t>
      </w:r>
    </w:p>
    <w:p w14:paraId="3EC73CB7" w14:textId="77777777" w:rsidR="008D2660" w:rsidRDefault="008D2660" w:rsidP="00CE3F7D">
      <w:pPr>
        <w:ind w:firstLine="720"/>
        <w:jc w:val="both"/>
        <w:rPr>
          <w:sz w:val="28"/>
          <w:szCs w:val="28"/>
        </w:rPr>
      </w:pPr>
    </w:p>
    <w:p w14:paraId="7C71202E" w14:textId="77777777" w:rsidR="00D82021" w:rsidRDefault="00D82021" w:rsidP="00CE3F7D">
      <w:pPr>
        <w:ind w:firstLine="720"/>
        <w:jc w:val="both"/>
        <w:rPr>
          <w:sz w:val="28"/>
          <w:szCs w:val="28"/>
          <w:u w:val="single"/>
        </w:rPr>
      </w:pPr>
      <w:r w:rsidRPr="00D82021">
        <w:rPr>
          <w:sz w:val="28"/>
          <w:szCs w:val="28"/>
          <w:u w:val="single"/>
        </w:rPr>
        <w:t>Фі</w:t>
      </w:r>
      <w:r>
        <w:rPr>
          <w:sz w:val="28"/>
          <w:szCs w:val="28"/>
          <w:u w:val="single"/>
        </w:rPr>
        <w:t>нансове управління Хорольської міської ради</w:t>
      </w:r>
    </w:p>
    <w:p w14:paraId="1AEC848B" w14:textId="77777777" w:rsidR="00D82021" w:rsidRDefault="00D82021" w:rsidP="00CE3F7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Зменшити резервний фонд бюджету Хорольської міської територіальної громади на 139,7 тис. грн.</w:t>
      </w:r>
    </w:p>
    <w:p w14:paraId="7EA57779" w14:textId="77777777" w:rsidR="00D82021" w:rsidRPr="00D82021" w:rsidRDefault="00D82021" w:rsidP="00CE3F7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Перерозподілити асигнування зменшивши видатки на реалізацію заходів </w:t>
      </w:r>
      <w:r w:rsidRPr="00D82021">
        <w:rPr>
          <w:sz w:val="28"/>
          <w:szCs w:val="28"/>
        </w:rPr>
        <w:t>Програм</w:t>
      </w:r>
      <w:r>
        <w:rPr>
          <w:sz w:val="28"/>
          <w:szCs w:val="28"/>
        </w:rPr>
        <w:t xml:space="preserve">и </w:t>
      </w:r>
      <w:r w:rsidRPr="00D82021">
        <w:rPr>
          <w:sz w:val="28"/>
          <w:szCs w:val="28"/>
        </w:rPr>
        <w:t>розвитку та підтримки пожежної безпеки, цивільного захисту, розвитку інфраструктури безпеки на території Хорольської міської ради Лубенського району полтавської області на 2021-2025 роки</w:t>
      </w:r>
      <w:r>
        <w:rPr>
          <w:sz w:val="28"/>
          <w:szCs w:val="28"/>
        </w:rPr>
        <w:t xml:space="preserve"> на суму 100,0 тис. грн., які спрямувати на реалізацію заходів Програми</w:t>
      </w:r>
      <w:r w:rsidRPr="00D82021">
        <w:rPr>
          <w:sz w:val="28"/>
          <w:szCs w:val="28"/>
        </w:rPr>
        <w:t xml:space="preserve"> профілактики правопорушень та боротьби зі злочинністю на території Хорольської міської ради на 2023-2025 роки</w:t>
      </w:r>
      <w:r>
        <w:rPr>
          <w:sz w:val="28"/>
          <w:szCs w:val="28"/>
        </w:rPr>
        <w:t xml:space="preserve"> в сумі 100,0 тис. грн.</w:t>
      </w:r>
    </w:p>
    <w:p w14:paraId="2CE558E4" w14:textId="77777777" w:rsidR="00D82021" w:rsidRPr="00D82021" w:rsidRDefault="00D82021" w:rsidP="00CE3F7D">
      <w:pPr>
        <w:ind w:firstLine="720"/>
        <w:jc w:val="both"/>
        <w:rPr>
          <w:sz w:val="28"/>
          <w:szCs w:val="28"/>
        </w:rPr>
      </w:pPr>
    </w:p>
    <w:p w14:paraId="758FE716" w14:textId="77777777" w:rsidR="004B2CDE" w:rsidRPr="00603316" w:rsidRDefault="008331C9" w:rsidP="00EF49AE">
      <w:pPr>
        <w:jc w:val="right"/>
        <w:rPr>
          <w:sz w:val="28"/>
          <w:szCs w:val="28"/>
        </w:rPr>
      </w:pPr>
      <w:r w:rsidRPr="00603316">
        <w:rPr>
          <w:sz w:val="28"/>
          <w:szCs w:val="28"/>
        </w:rPr>
        <w:t>Фінансове управління</w:t>
      </w:r>
      <w:r w:rsidR="004B2CDE" w:rsidRPr="00603316">
        <w:rPr>
          <w:sz w:val="28"/>
          <w:szCs w:val="28"/>
        </w:rPr>
        <w:tab/>
      </w:r>
    </w:p>
    <w:sectPr w:rsidR="004B2CDE" w:rsidRPr="00603316" w:rsidSect="00CF2267">
      <w:pgSz w:w="11906" w:h="16838"/>
      <w:pgMar w:top="851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497391"/>
    <w:multiLevelType w:val="hybridMultilevel"/>
    <w:tmpl w:val="3942FE64"/>
    <w:lvl w:ilvl="0" w:tplc="5A200BE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80D78DF"/>
    <w:multiLevelType w:val="hybridMultilevel"/>
    <w:tmpl w:val="9EF6D542"/>
    <w:lvl w:ilvl="0" w:tplc="7032B864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DAA537B"/>
    <w:multiLevelType w:val="hybridMultilevel"/>
    <w:tmpl w:val="0C72EADC"/>
    <w:lvl w:ilvl="0" w:tplc="3B5832A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DF4"/>
    <w:rsid w:val="0000209D"/>
    <w:rsid w:val="00013F0C"/>
    <w:rsid w:val="000244E0"/>
    <w:rsid w:val="00030023"/>
    <w:rsid w:val="00030090"/>
    <w:rsid w:val="00030BD9"/>
    <w:rsid w:val="00034579"/>
    <w:rsid w:val="0004669A"/>
    <w:rsid w:val="00050A22"/>
    <w:rsid w:val="00054133"/>
    <w:rsid w:val="000561A0"/>
    <w:rsid w:val="00087630"/>
    <w:rsid w:val="000A7600"/>
    <w:rsid w:val="000B397C"/>
    <w:rsid w:val="000C06B7"/>
    <w:rsid w:val="000C6038"/>
    <w:rsid w:val="000D0607"/>
    <w:rsid w:val="000D11DA"/>
    <w:rsid w:val="000E764C"/>
    <w:rsid w:val="000E7C2A"/>
    <w:rsid w:val="000F1031"/>
    <w:rsid w:val="000F4208"/>
    <w:rsid w:val="00124DD6"/>
    <w:rsid w:val="001269D0"/>
    <w:rsid w:val="00131714"/>
    <w:rsid w:val="00154223"/>
    <w:rsid w:val="00190A5D"/>
    <w:rsid w:val="001918E8"/>
    <w:rsid w:val="001A3C0A"/>
    <w:rsid w:val="001B697C"/>
    <w:rsid w:val="001C56C1"/>
    <w:rsid w:val="001E4F05"/>
    <w:rsid w:val="001F6509"/>
    <w:rsid w:val="002269B8"/>
    <w:rsid w:val="00227D21"/>
    <w:rsid w:val="002309CA"/>
    <w:rsid w:val="00246B05"/>
    <w:rsid w:val="00246DDA"/>
    <w:rsid w:val="00261174"/>
    <w:rsid w:val="002641EF"/>
    <w:rsid w:val="00281389"/>
    <w:rsid w:val="00292E7A"/>
    <w:rsid w:val="002A586A"/>
    <w:rsid w:val="002A63B1"/>
    <w:rsid w:val="002A6B49"/>
    <w:rsid w:val="002A7B45"/>
    <w:rsid w:val="002B41C6"/>
    <w:rsid w:val="002B59CA"/>
    <w:rsid w:val="002B77AB"/>
    <w:rsid w:val="002D2EE6"/>
    <w:rsid w:val="002D5410"/>
    <w:rsid w:val="002F3465"/>
    <w:rsid w:val="00320DF4"/>
    <w:rsid w:val="0033475F"/>
    <w:rsid w:val="00342882"/>
    <w:rsid w:val="00372195"/>
    <w:rsid w:val="003777DA"/>
    <w:rsid w:val="00380EBF"/>
    <w:rsid w:val="003B0BD6"/>
    <w:rsid w:val="003C33FF"/>
    <w:rsid w:val="003E7763"/>
    <w:rsid w:val="0040593E"/>
    <w:rsid w:val="00426200"/>
    <w:rsid w:val="004342AB"/>
    <w:rsid w:val="004527A3"/>
    <w:rsid w:val="00453E5B"/>
    <w:rsid w:val="00464F75"/>
    <w:rsid w:val="00477074"/>
    <w:rsid w:val="00480062"/>
    <w:rsid w:val="0048602E"/>
    <w:rsid w:val="0049539D"/>
    <w:rsid w:val="004973BF"/>
    <w:rsid w:val="004A291E"/>
    <w:rsid w:val="004A5486"/>
    <w:rsid w:val="004B2CDE"/>
    <w:rsid w:val="004D1649"/>
    <w:rsid w:val="004D2E73"/>
    <w:rsid w:val="004E00A7"/>
    <w:rsid w:val="004E07FC"/>
    <w:rsid w:val="004E4E5A"/>
    <w:rsid w:val="004F416A"/>
    <w:rsid w:val="00504A76"/>
    <w:rsid w:val="00504D26"/>
    <w:rsid w:val="00505683"/>
    <w:rsid w:val="00531915"/>
    <w:rsid w:val="00534C6D"/>
    <w:rsid w:val="005421DC"/>
    <w:rsid w:val="0054463B"/>
    <w:rsid w:val="00544D9E"/>
    <w:rsid w:val="00547261"/>
    <w:rsid w:val="00556142"/>
    <w:rsid w:val="0057079E"/>
    <w:rsid w:val="0058584C"/>
    <w:rsid w:val="00586EC3"/>
    <w:rsid w:val="00591C34"/>
    <w:rsid w:val="005A085A"/>
    <w:rsid w:val="005A4773"/>
    <w:rsid w:val="005A5117"/>
    <w:rsid w:val="005B227A"/>
    <w:rsid w:val="005C3A3F"/>
    <w:rsid w:val="005C4931"/>
    <w:rsid w:val="005F1488"/>
    <w:rsid w:val="005F2B09"/>
    <w:rsid w:val="005F44B5"/>
    <w:rsid w:val="00603316"/>
    <w:rsid w:val="0061142D"/>
    <w:rsid w:val="00620BFF"/>
    <w:rsid w:val="00623DF5"/>
    <w:rsid w:val="0063550C"/>
    <w:rsid w:val="00636C82"/>
    <w:rsid w:val="00663C30"/>
    <w:rsid w:val="006813D8"/>
    <w:rsid w:val="006A051F"/>
    <w:rsid w:val="006A1B1C"/>
    <w:rsid w:val="006A6FB0"/>
    <w:rsid w:val="006B1848"/>
    <w:rsid w:val="006B4CAA"/>
    <w:rsid w:val="006E3AD4"/>
    <w:rsid w:val="006F3F98"/>
    <w:rsid w:val="00710B2C"/>
    <w:rsid w:val="007176D2"/>
    <w:rsid w:val="00731C6B"/>
    <w:rsid w:val="0073449C"/>
    <w:rsid w:val="00750CEF"/>
    <w:rsid w:val="007537A1"/>
    <w:rsid w:val="007628DF"/>
    <w:rsid w:val="00770AD0"/>
    <w:rsid w:val="007804F9"/>
    <w:rsid w:val="00780773"/>
    <w:rsid w:val="00794633"/>
    <w:rsid w:val="00795974"/>
    <w:rsid w:val="007A2BF0"/>
    <w:rsid w:val="007E12AD"/>
    <w:rsid w:val="007E515A"/>
    <w:rsid w:val="007F4693"/>
    <w:rsid w:val="007F6BB5"/>
    <w:rsid w:val="00803237"/>
    <w:rsid w:val="00813D64"/>
    <w:rsid w:val="00821F94"/>
    <w:rsid w:val="008331C9"/>
    <w:rsid w:val="0085284B"/>
    <w:rsid w:val="00855866"/>
    <w:rsid w:val="00856405"/>
    <w:rsid w:val="00861B3A"/>
    <w:rsid w:val="008669F3"/>
    <w:rsid w:val="00870EC5"/>
    <w:rsid w:val="00876098"/>
    <w:rsid w:val="00885F1B"/>
    <w:rsid w:val="008956D2"/>
    <w:rsid w:val="008A0299"/>
    <w:rsid w:val="008A15C3"/>
    <w:rsid w:val="008A5E23"/>
    <w:rsid w:val="008C3502"/>
    <w:rsid w:val="008C3EC0"/>
    <w:rsid w:val="008D2660"/>
    <w:rsid w:val="008D5C06"/>
    <w:rsid w:val="008D642D"/>
    <w:rsid w:val="008E3785"/>
    <w:rsid w:val="008E3FB2"/>
    <w:rsid w:val="009114BB"/>
    <w:rsid w:val="00923B15"/>
    <w:rsid w:val="00925568"/>
    <w:rsid w:val="00932C8D"/>
    <w:rsid w:val="00971F5B"/>
    <w:rsid w:val="009777CD"/>
    <w:rsid w:val="00986B00"/>
    <w:rsid w:val="009A7C63"/>
    <w:rsid w:val="009B1599"/>
    <w:rsid w:val="009B40F9"/>
    <w:rsid w:val="009E5C5F"/>
    <w:rsid w:val="009F75B5"/>
    <w:rsid w:val="00A07419"/>
    <w:rsid w:val="00A07C22"/>
    <w:rsid w:val="00A204A3"/>
    <w:rsid w:val="00A33BF7"/>
    <w:rsid w:val="00A40132"/>
    <w:rsid w:val="00A6123C"/>
    <w:rsid w:val="00A67B06"/>
    <w:rsid w:val="00A75C72"/>
    <w:rsid w:val="00A80D4E"/>
    <w:rsid w:val="00A81C3F"/>
    <w:rsid w:val="00A91B88"/>
    <w:rsid w:val="00AA0D8E"/>
    <w:rsid w:val="00AC6BE6"/>
    <w:rsid w:val="00AE382A"/>
    <w:rsid w:val="00AF291B"/>
    <w:rsid w:val="00B00CD4"/>
    <w:rsid w:val="00B01494"/>
    <w:rsid w:val="00B01940"/>
    <w:rsid w:val="00B13129"/>
    <w:rsid w:val="00B15EB2"/>
    <w:rsid w:val="00B20A0C"/>
    <w:rsid w:val="00B30E17"/>
    <w:rsid w:val="00B44626"/>
    <w:rsid w:val="00B467B4"/>
    <w:rsid w:val="00B46BD0"/>
    <w:rsid w:val="00B57713"/>
    <w:rsid w:val="00B60A35"/>
    <w:rsid w:val="00B7154F"/>
    <w:rsid w:val="00BA684C"/>
    <w:rsid w:val="00BA7628"/>
    <w:rsid w:val="00BC5D3E"/>
    <w:rsid w:val="00BD0570"/>
    <w:rsid w:val="00BD16CD"/>
    <w:rsid w:val="00BF1420"/>
    <w:rsid w:val="00BF271F"/>
    <w:rsid w:val="00BF3499"/>
    <w:rsid w:val="00C101E6"/>
    <w:rsid w:val="00C17365"/>
    <w:rsid w:val="00C6432A"/>
    <w:rsid w:val="00C675FF"/>
    <w:rsid w:val="00C7212C"/>
    <w:rsid w:val="00C74706"/>
    <w:rsid w:val="00C8314E"/>
    <w:rsid w:val="00C9283C"/>
    <w:rsid w:val="00C97044"/>
    <w:rsid w:val="00CA3BA6"/>
    <w:rsid w:val="00CA55F0"/>
    <w:rsid w:val="00CC00D3"/>
    <w:rsid w:val="00CC12E4"/>
    <w:rsid w:val="00CC195F"/>
    <w:rsid w:val="00CC60F6"/>
    <w:rsid w:val="00CE3F7D"/>
    <w:rsid w:val="00CF2267"/>
    <w:rsid w:val="00CF3C58"/>
    <w:rsid w:val="00D0226A"/>
    <w:rsid w:val="00D03731"/>
    <w:rsid w:val="00D26BFF"/>
    <w:rsid w:val="00D273D0"/>
    <w:rsid w:val="00D4095A"/>
    <w:rsid w:val="00D40C47"/>
    <w:rsid w:val="00D41D41"/>
    <w:rsid w:val="00D5083A"/>
    <w:rsid w:val="00D5753B"/>
    <w:rsid w:val="00D6751F"/>
    <w:rsid w:val="00D82021"/>
    <w:rsid w:val="00D83217"/>
    <w:rsid w:val="00D91611"/>
    <w:rsid w:val="00D95BBA"/>
    <w:rsid w:val="00DA3584"/>
    <w:rsid w:val="00DA7267"/>
    <w:rsid w:val="00DA72F0"/>
    <w:rsid w:val="00DA75AB"/>
    <w:rsid w:val="00DB337B"/>
    <w:rsid w:val="00DB63D5"/>
    <w:rsid w:val="00DC2D18"/>
    <w:rsid w:val="00DD4360"/>
    <w:rsid w:val="00DF2752"/>
    <w:rsid w:val="00DF5DD2"/>
    <w:rsid w:val="00E111E5"/>
    <w:rsid w:val="00E32F00"/>
    <w:rsid w:val="00E429A4"/>
    <w:rsid w:val="00E70E60"/>
    <w:rsid w:val="00E70E89"/>
    <w:rsid w:val="00E728CB"/>
    <w:rsid w:val="00EA06C9"/>
    <w:rsid w:val="00EA366E"/>
    <w:rsid w:val="00EB1150"/>
    <w:rsid w:val="00EB37A4"/>
    <w:rsid w:val="00EB5144"/>
    <w:rsid w:val="00EC472D"/>
    <w:rsid w:val="00ED76BC"/>
    <w:rsid w:val="00EE2052"/>
    <w:rsid w:val="00EF49AE"/>
    <w:rsid w:val="00F0180A"/>
    <w:rsid w:val="00F438DD"/>
    <w:rsid w:val="00F529F9"/>
    <w:rsid w:val="00F604BD"/>
    <w:rsid w:val="00F65E08"/>
    <w:rsid w:val="00F70AA8"/>
    <w:rsid w:val="00F7258A"/>
    <w:rsid w:val="00F75977"/>
    <w:rsid w:val="00F849C4"/>
    <w:rsid w:val="00F84D03"/>
    <w:rsid w:val="00F85C17"/>
    <w:rsid w:val="00FA7325"/>
    <w:rsid w:val="00FB5685"/>
    <w:rsid w:val="00FB667D"/>
    <w:rsid w:val="00FE0ACA"/>
    <w:rsid w:val="00FE24E7"/>
    <w:rsid w:val="00FE7254"/>
    <w:rsid w:val="00FE7D45"/>
    <w:rsid w:val="00FF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CCA0DC6"/>
  <w15:chartTrackingRefBased/>
  <w15:docId w15:val="{1D61196F-6E48-4E83-8F7E-FA1C8DD74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20DF4"/>
    <w:rPr>
      <w:sz w:val="24"/>
      <w:szCs w:val="24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rvts37">
    <w:name w:val="rvts37"/>
    <w:basedOn w:val="a0"/>
    <w:rsid w:val="005A51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2046</Words>
  <Characters>1167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2025-12-01T18:53:00Z</cp:lastPrinted>
  <dcterms:created xsi:type="dcterms:W3CDTF">2025-12-12T13:46:00Z</dcterms:created>
  <dcterms:modified xsi:type="dcterms:W3CDTF">2025-12-12T13:46:00Z</dcterms:modified>
</cp:coreProperties>
</file>